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4082" w:rsidRDefault="00CA19BD">
      <w:r>
        <w:t>Spatial Frequency Theory</w:t>
      </w:r>
    </w:p>
    <w:p w:rsidR="00CA19BD" w:rsidRDefault="00CA19BD"/>
    <w:p w:rsidR="00CA19BD" w:rsidRDefault="00CA19BD">
      <w:r>
        <w:tab/>
        <w:t>This theory suggests that out visual system is an Fourrier filter, and the sensory primitives are sinusoidal gratings, or more precisely, Gabor functions.</w:t>
      </w:r>
    </w:p>
    <w:p w:rsidR="00CA19BD" w:rsidRDefault="00CA19BD">
      <w:r>
        <w:rPr>
          <w:noProof/>
        </w:rPr>
        <w:drawing>
          <wp:inline distT="0" distB="0" distL="0" distR="0" wp14:anchorId="66B17FD0" wp14:editId="4281360A">
            <wp:extent cx="3214234" cy="1040342"/>
            <wp:effectExtent l="0" t="0" r="571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5539" t="19121" r="26601" b="53339"/>
                    <a:stretch/>
                  </pic:blipFill>
                  <pic:spPr bwMode="auto">
                    <a:xfrm>
                      <a:off x="0" y="0"/>
                      <a:ext cx="3237485" cy="1047868"/>
                    </a:xfrm>
                    <a:prstGeom prst="rect">
                      <a:avLst/>
                    </a:prstGeom>
                    <a:ln>
                      <a:noFill/>
                    </a:ln>
                    <a:extLst>
                      <a:ext uri="{53640926-AAD7-44D8-BBD7-CCE9431645EC}">
                        <a14:shadowObscured xmlns:a14="http://schemas.microsoft.com/office/drawing/2010/main"/>
                      </a:ext>
                    </a:extLst>
                  </pic:spPr>
                </pic:pic>
              </a:graphicData>
            </a:graphic>
          </wp:inline>
        </w:drawing>
      </w:r>
    </w:p>
    <w:p w:rsidR="00CA19BD" w:rsidRDefault="00CA19BD"/>
    <w:p w:rsidR="00CA19BD" w:rsidRDefault="00CA19BD">
      <w:r>
        <w:tab/>
        <w:t>Psychological evidence</w:t>
      </w:r>
    </w:p>
    <w:p w:rsidR="00CA19BD" w:rsidRDefault="00CA19BD" w:rsidP="00C244BD">
      <w:r>
        <w:tab/>
      </w:r>
      <w:r>
        <w:tab/>
      </w:r>
      <w:r w:rsidR="00FF6251">
        <w:t>Contrast sensitivity function: the difference threshold for contrast under different spatial frequency.</w:t>
      </w:r>
      <w:r w:rsidR="00C244BD">
        <w:t xml:space="preserve"> And it it suggested that there are multiple spatial frequecy “channels” (tuning curves) in the visual system, which is called the spatial frequency channels theory.</w:t>
      </w:r>
    </w:p>
    <w:p w:rsidR="00C244BD" w:rsidRPr="00C244BD" w:rsidRDefault="00C244BD"/>
    <w:p w:rsidR="00FF6251" w:rsidRDefault="00FF6251">
      <w:r>
        <w:rPr>
          <w:noProof/>
        </w:rPr>
        <w:drawing>
          <wp:inline distT="0" distB="0" distL="0" distR="0" wp14:anchorId="4AA40601" wp14:editId="35A3B0CF">
            <wp:extent cx="2209377" cy="1917480"/>
            <wp:effectExtent l="0" t="0" r="6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015" t="20976" r="30090" b="14384"/>
                    <a:stretch/>
                  </pic:blipFill>
                  <pic:spPr bwMode="auto">
                    <a:xfrm>
                      <a:off x="0" y="0"/>
                      <a:ext cx="2209630" cy="1917700"/>
                    </a:xfrm>
                    <a:prstGeom prst="rect">
                      <a:avLst/>
                    </a:prstGeom>
                    <a:ln>
                      <a:noFill/>
                    </a:ln>
                    <a:extLst>
                      <a:ext uri="{53640926-AAD7-44D8-BBD7-CCE9431645EC}">
                        <a14:shadowObscured xmlns:a14="http://schemas.microsoft.com/office/drawing/2010/main"/>
                      </a:ext>
                    </a:extLst>
                  </pic:spPr>
                </pic:pic>
              </a:graphicData>
            </a:graphic>
          </wp:inline>
        </w:drawing>
      </w:r>
      <w:r w:rsidR="00C244BD">
        <w:tab/>
      </w:r>
      <w:r w:rsidR="00C244BD">
        <w:rPr>
          <w:noProof/>
        </w:rPr>
        <w:drawing>
          <wp:inline distT="0" distB="0" distL="0" distR="0" wp14:anchorId="550027CD" wp14:editId="59627030">
            <wp:extent cx="2209800" cy="1843207"/>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8540" t="34107" r="25088" b="11958"/>
                    <a:stretch/>
                  </pic:blipFill>
                  <pic:spPr bwMode="auto">
                    <a:xfrm>
                      <a:off x="0" y="0"/>
                      <a:ext cx="2224292" cy="1855295"/>
                    </a:xfrm>
                    <a:prstGeom prst="rect">
                      <a:avLst/>
                    </a:prstGeom>
                    <a:ln>
                      <a:noFill/>
                    </a:ln>
                    <a:extLst>
                      <a:ext uri="{53640926-AAD7-44D8-BBD7-CCE9431645EC}">
                        <a14:shadowObscured xmlns:a14="http://schemas.microsoft.com/office/drawing/2010/main"/>
                      </a:ext>
                    </a:extLst>
                  </pic:spPr>
                </pic:pic>
              </a:graphicData>
            </a:graphic>
          </wp:inline>
        </w:drawing>
      </w:r>
    </w:p>
    <w:p w:rsidR="00C244BD" w:rsidRDefault="00C244BD"/>
    <w:p w:rsidR="00C244BD" w:rsidRDefault="00C244BD">
      <w:r>
        <w:tab/>
      </w:r>
      <w:r>
        <w:tab/>
        <w:t>Evidence from selected adaptation:</w:t>
      </w:r>
    </w:p>
    <w:p w:rsidR="00C244BD" w:rsidRDefault="00C244BD">
      <w:r>
        <w:rPr>
          <w:noProof/>
        </w:rPr>
        <w:lastRenderedPageBreak/>
        <w:drawing>
          <wp:inline distT="0" distB="0" distL="0" distR="0" wp14:anchorId="539BD566" wp14:editId="104EF166">
            <wp:extent cx="2544336" cy="1659466"/>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69" t="39526" r="30320" b="15240"/>
                    <a:stretch/>
                  </pic:blipFill>
                  <pic:spPr bwMode="auto">
                    <a:xfrm>
                      <a:off x="0" y="0"/>
                      <a:ext cx="2558548" cy="1668735"/>
                    </a:xfrm>
                    <a:prstGeom prst="rect">
                      <a:avLst/>
                    </a:prstGeom>
                    <a:ln>
                      <a:noFill/>
                    </a:ln>
                    <a:extLst>
                      <a:ext uri="{53640926-AAD7-44D8-BBD7-CCE9431645EC}">
                        <a14:shadowObscured xmlns:a14="http://schemas.microsoft.com/office/drawing/2010/main"/>
                      </a:ext>
                    </a:extLst>
                  </pic:spPr>
                </pic:pic>
              </a:graphicData>
            </a:graphic>
          </wp:inline>
        </w:drawing>
      </w:r>
      <w:r w:rsidRPr="00C244BD">
        <w:rPr>
          <w:rFonts w:hint="eastAsia"/>
        </w:rPr>
        <w:t xml:space="preserve"> </w:t>
      </w:r>
      <w:r>
        <w:tab/>
      </w:r>
      <w:r>
        <w:rPr>
          <w:noProof/>
        </w:rPr>
        <w:drawing>
          <wp:inline distT="0" distB="0" distL="0" distR="0" wp14:anchorId="131D0307" wp14:editId="158D63AE">
            <wp:extent cx="1640897" cy="1599363"/>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909" t="56654" r="27742" b="9817"/>
                    <a:stretch/>
                  </pic:blipFill>
                  <pic:spPr bwMode="auto">
                    <a:xfrm>
                      <a:off x="0" y="0"/>
                      <a:ext cx="1652851" cy="1611014"/>
                    </a:xfrm>
                    <a:prstGeom prst="rect">
                      <a:avLst/>
                    </a:prstGeom>
                    <a:ln>
                      <a:noFill/>
                    </a:ln>
                    <a:extLst>
                      <a:ext uri="{53640926-AAD7-44D8-BBD7-CCE9431645EC}">
                        <a14:shadowObscured xmlns:a14="http://schemas.microsoft.com/office/drawing/2010/main"/>
                      </a:ext>
                    </a:extLst>
                  </pic:spPr>
                </pic:pic>
              </a:graphicData>
            </a:graphic>
          </wp:inline>
        </w:drawing>
      </w:r>
    </w:p>
    <w:p w:rsidR="00894C29" w:rsidRDefault="00894C29"/>
    <w:p w:rsidR="00C244BD" w:rsidRDefault="00C244BD">
      <w:r>
        <w:tab/>
      </w:r>
      <w:r>
        <w:tab/>
      </w:r>
      <w:r>
        <w:tab/>
        <w:t>For tilt</w:t>
      </w:r>
      <w:r w:rsidR="00894C29">
        <w:t>ness</w:t>
      </w:r>
      <w:r>
        <w:t>:</w:t>
      </w:r>
    </w:p>
    <w:p w:rsidR="00894C29" w:rsidRDefault="00894C29"/>
    <w:p w:rsidR="00C244BD" w:rsidRDefault="00C244BD">
      <w:r w:rsidRPr="00C244BD">
        <w:rPr>
          <w:rFonts w:hint="eastAsia"/>
          <w:noProof/>
        </w:rPr>
        <w:drawing>
          <wp:inline distT="0" distB="0" distL="0" distR="0">
            <wp:extent cx="2751667" cy="19514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7205" cy="1955368"/>
                    </a:xfrm>
                    <a:prstGeom prst="rect">
                      <a:avLst/>
                    </a:prstGeom>
                    <a:noFill/>
                    <a:ln>
                      <a:noFill/>
                    </a:ln>
                  </pic:spPr>
                </pic:pic>
              </a:graphicData>
            </a:graphic>
          </wp:inline>
        </w:drawing>
      </w:r>
    </w:p>
    <w:p w:rsidR="00894C29" w:rsidRDefault="00894C29"/>
    <w:p w:rsidR="00894C29" w:rsidRDefault="00D52E82">
      <w:r>
        <w:tab/>
      </w:r>
      <w:r>
        <w:tab/>
        <w:t>Evidence revealed by masking:</w:t>
      </w:r>
      <w:r>
        <w:rPr>
          <w:rFonts w:hint="eastAsia"/>
        </w:rPr>
        <w:t xml:space="preserve"> </w:t>
      </w:r>
      <w:r>
        <w:t>detect a sinusoidal stimulus under a grating mask and see how the perceptual threshold for contrast changes.</w:t>
      </w:r>
    </w:p>
    <w:p w:rsidR="00D52E82" w:rsidRDefault="00D52E82">
      <w:r>
        <w:rPr>
          <w:noProof/>
        </w:rPr>
        <w:drawing>
          <wp:inline distT="0" distB="0" distL="0" distR="0" wp14:anchorId="545D4D4A" wp14:editId="320CC346">
            <wp:extent cx="2125133" cy="1929194"/>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342" t="33254" r="45634" b="21518"/>
                    <a:stretch/>
                  </pic:blipFill>
                  <pic:spPr bwMode="auto">
                    <a:xfrm>
                      <a:off x="0" y="0"/>
                      <a:ext cx="2136605" cy="1939609"/>
                    </a:xfrm>
                    <a:prstGeom prst="rect">
                      <a:avLst/>
                    </a:prstGeom>
                    <a:ln>
                      <a:noFill/>
                    </a:ln>
                    <a:extLst>
                      <a:ext uri="{53640926-AAD7-44D8-BBD7-CCE9431645EC}">
                        <a14:shadowObscured xmlns:a14="http://schemas.microsoft.com/office/drawing/2010/main"/>
                      </a:ext>
                    </a:extLst>
                  </pic:spPr>
                </pic:pic>
              </a:graphicData>
            </a:graphic>
          </wp:inline>
        </w:drawing>
      </w:r>
    </w:p>
    <w:p w:rsidR="00D52E82" w:rsidRDefault="00D52E82">
      <w:r>
        <w:tab/>
      </w:r>
      <w:r>
        <w:tab/>
        <w:t>Evidence from aftereffects: adaptation of spatial frequency and orientation.</w:t>
      </w:r>
    </w:p>
    <w:p w:rsidR="00D52E82" w:rsidRDefault="00D52E82">
      <w:r>
        <w:lastRenderedPageBreak/>
        <w:tab/>
      </w:r>
      <w:r>
        <w:tab/>
        <w:t>Development of frequency channels</w:t>
      </w:r>
      <w:r w:rsidR="00AB1EF6">
        <w:t>: for infants and extended blindness patients, the CSF significantly moves down and leftward; for elderly people there is also a mild effect. And it is illustrated that the visual system retains plasticity even for adults, because patients’ CSF is significantly improved after treatment.</w:t>
      </w:r>
    </w:p>
    <w:p w:rsidR="00AB1EF6" w:rsidRDefault="00AB1EF6"/>
    <w:p w:rsidR="00AB1EF6" w:rsidRDefault="00AB1EF6">
      <w:r>
        <w:tab/>
        <w:t>Physiological evidence</w:t>
      </w:r>
    </w:p>
    <w:p w:rsidR="00AB1EF6" w:rsidRDefault="00AB1EF6">
      <w:r>
        <w:tab/>
      </w:r>
      <w:r>
        <w:tab/>
        <w:t>As is mentioned in the Neural Pathway section, neurons in the straite cortex can act</w:t>
      </w:r>
      <w:r w:rsidR="006E4D2E">
        <w:t xml:space="preserve"> as spatial frequency analyzers. And the function column organization is closely relavant to the process of spatial frequency.</w:t>
      </w:r>
    </w:p>
    <w:p w:rsidR="006E4D2E" w:rsidRDefault="006E4D2E">
      <w:r>
        <w:rPr>
          <w:noProof/>
        </w:rPr>
        <w:drawing>
          <wp:inline distT="0" distB="0" distL="0" distR="0" wp14:anchorId="1E34C8EF" wp14:editId="381FBF7C">
            <wp:extent cx="3755654" cy="1790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245" t="38245" r="20039" b="14527"/>
                    <a:stretch/>
                  </pic:blipFill>
                  <pic:spPr bwMode="auto">
                    <a:xfrm>
                      <a:off x="0" y="0"/>
                      <a:ext cx="3768177" cy="1796671"/>
                    </a:xfrm>
                    <a:prstGeom prst="rect">
                      <a:avLst/>
                    </a:prstGeom>
                    <a:ln>
                      <a:noFill/>
                    </a:ln>
                    <a:extLst>
                      <a:ext uri="{53640926-AAD7-44D8-BBD7-CCE9431645EC}">
                        <a14:shadowObscured xmlns:a14="http://schemas.microsoft.com/office/drawing/2010/main"/>
                      </a:ext>
                    </a:extLst>
                  </pic:spPr>
                </pic:pic>
              </a:graphicData>
            </a:graphic>
          </wp:inline>
        </w:drawing>
      </w:r>
      <w:r w:rsidRPr="006E4D2E">
        <w:rPr>
          <w:rFonts w:hint="eastAsia"/>
        </w:rPr>
        <w:t xml:space="preserve"> </w:t>
      </w:r>
      <w:r w:rsidRPr="006E4D2E">
        <w:rPr>
          <w:rFonts w:hint="eastAsia"/>
          <w:noProof/>
        </w:rPr>
        <w:drawing>
          <wp:inline distT="0" distB="0" distL="0" distR="0">
            <wp:extent cx="1419608" cy="1928707"/>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0069" cy="1942919"/>
                    </a:xfrm>
                    <a:prstGeom prst="rect">
                      <a:avLst/>
                    </a:prstGeom>
                    <a:noFill/>
                    <a:ln>
                      <a:noFill/>
                    </a:ln>
                  </pic:spPr>
                </pic:pic>
              </a:graphicData>
            </a:graphic>
          </wp:inline>
        </w:drawing>
      </w:r>
    </w:p>
    <w:p w:rsidR="00933D47" w:rsidRDefault="00933D47"/>
    <w:p w:rsidR="00933D47" w:rsidRDefault="00933D47"/>
    <w:p w:rsidR="00933D47" w:rsidRDefault="00933D47">
      <w:r>
        <w:t>Feature detection theory</w:t>
      </w:r>
    </w:p>
    <w:p w:rsidR="00933D47" w:rsidRDefault="00933D47"/>
    <w:p w:rsidR="00933D47" w:rsidRDefault="00933D47">
      <w:r>
        <w:tab/>
        <w:t>RGC and LGN level: center-surround receptive field</w:t>
      </w:r>
    </w:p>
    <w:p w:rsidR="00A75497" w:rsidRDefault="00A75497">
      <w:pPr>
        <w:rPr>
          <w:rFonts w:hint="eastAsia"/>
        </w:rPr>
      </w:pPr>
      <w:r w:rsidRPr="00A75497">
        <w:rPr>
          <w:noProof/>
        </w:rPr>
        <w:drawing>
          <wp:inline distT="0" distB="0" distL="0" distR="0">
            <wp:extent cx="2154348" cy="1134533"/>
            <wp:effectExtent l="0" t="0" r="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4634"/>
                    <a:stretch/>
                  </pic:blipFill>
                  <pic:spPr bwMode="auto">
                    <a:xfrm>
                      <a:off x="0" y="0"/>
                      <a:ext cx="2187731" cy="1152113"/>
                    </a:xfrm>
                    <a:prstGeom prst="rect">
                      <a:avLst/>
                    </a:prstGeom>
                    <a:noFill/>
                    <a:ln>
                      <a:noFill/>
                    </a:ln>
                    <a:extLst>
                      <a:ext uri="{53640926-AAD7-44D8-BBD7-CCE9431645EC}">
                        <a14:shadowObscured xmlns:a14="http://schemas.microsoft.com/office/drawing/2010/main"/>
                      </a:ext>
                    </a:extLst>
                  </pic:spPr>
                </pic:pic>
              </a:graphicData>
            </a:graphic>
          </wp:inline>
        </w:drawing>
      </w:r>
      <w:r w:rsidR="007D7D2D">
        <w:tab/>
      </w:r>
      <w:r w:rsidR="007D7D2D" w:rsidRPr="00A75497">
        <w:rPr>
          <w:noProof/>
        </w:rPr>
        <w:drawing>
          <wp:inline distT="0" distB="0" distL="0" distR="0" wp14:anchorId="7220C15C" wp14:editId="6DA6CE6B">
            <wp:extent cx="2592910" cy="105219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7337"/>
                    <a:stretch/>
                  </pic:blipFill>
                  <pic:spPr bwMode="auto">
                    <a:xfrm>
                      <a:off x="0" y="0"/>
                      <a:ext cx="2640123" cy="1071354"/>
                    </a:xfrm>
                    <a:prstGeom prst="rect">
                      <a:avLst/>
                    </a:prstGeom>
                    <a:noFill/>
                    <a:ln>
                      <a:noFill/>
                    </a:ln>
                    <a:extLst>
                      <a:ext uri="{53640926-AAD7-44D8-BBD7-CCE9431645EC}">
                        <a14:shadowObscured xmlns:a14="http://schemas.microsoft.com/office/drawing/2010/main"/>
                      </a:ext>
                    </a:extLst>
                  </pic:spPr>
                </pic:pic>
              </a:graphicData>
            </a:graphic>
          </wp:inline>
        </w:drawing>
      </w:r>
    </w:p>
    <w:p w:rsidR="00933D47" w:rsidRDefault="00933D47">
      <w:r>
        <w:lastRenderedPageBreak/>
        <w:tab/>
        <w:t>V1 simple cells: edge detectors</w:t>
      </w:r>
    </w:p>
    <w:p w:rsidR="00933D47" w:rsidRDefault="00933D47">
      <w:r>
        <w:tab/>
        <w:t>V1 complex cells: motion detectors</w:t>
      </w:r>
    </w:p>
    <w:p w:rsidR="00933D47" w:rsidRDefault="00933D47">
      <w:r>
        <w:tab/>
        <w:t>V1 hypercomplex cells: end detectors</w:t>
      </w:r>
    </w:p>
    <w:p w:rsidR="007D7D2D" w:rsidRPr="007D7D2D" w:rsidRDefault="007D7D2D" w:rsidP="007D7D2D"/>
    <w:p w:rsidR="007D7D2D" w:rsidRPr="007D7D2D" w:rsidRDefault="007D7D2D" w:rsidP="007D7D2D">
      <w:r w:rsidRPr="007D7D2D">
        <w:tab/>
      </w:r>
      <w:r w:rsidRPr="007D7D2D">
        <w:drawing>
          <wp:inline distT="0" distB="0" distL="0" distR="0" wp14:anchorId="2290142A" wp14:editId="0C6250D3">
            <wp:extent cx="2154382" cy="1308226"/>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0919" cy="1318268"/>
                    </a:xfrm>
                    <a:prstGeom prst="rect">
                      <a:avLst/>
                    </a:prstGeom>
                    <a:noFill/>
                    <a:ln>
                      <a:noFill/>
                    </a:ln>
                  </pic:spPr>
                </pic:pic>
              </a:graphicData>
            </a:graphic>
          </wp:inline>
        </w:drawing>
      </w:r>
      <w:r w:rsidRPr="007D7D2D">
        <w:tab/>
      </w:r>
      <w:r w:rsidRPr="007D7D2D">
        <w:drawing>
          <wp:inline distT="0" distB="0" distL="0" distR="0" wp14:anchorId="32C35FA8" wp14:editId="0C3981EE">
            <wp:extent cx="2258839" cy="1312259"/>
            <wp:effectExtent l="0" t="0" r="8255"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4242" cy="1321207"/>
                    </a:xfrm>
                    <a:prstGeom prst="rect">
                      <a:avLst/>
                    </a:prstGeom>
                    <a:noFill/>
                    <a:ln>
                      <a:noFill/>
                    </a:ln>
                  </pic:spPr>
                </pic:pic>
              </a:graphicData>
            </a:graphic>
          </wp:inline>
        </w:drawing>
      </w:r>
    </w:p>
    <w:p w:rsidR="007D7D2D" w:rsidRPr="007D7D2D" w:rsidRDefault="007D7D2D" w:rsidP="007D7D2D"/>
    <w:p w:rsidR="007D7D2D" w:rsidRPr="007D7D2D" w:rsidRDefault="007D7D2D" w:rsidP="007D7D2D">
      <w:r w:rsidRPr="007D7D2D">
        <w:drawing>
          <wp:inline distT="0" distB="0" distL="0" distR="0" wp14:anchorId="153A4F65" wp14:editId="7904978D">
            <wp:extent cx="2544024" cy="1381934"/>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56371" cy="1388641"/>
                    </a:xfrm>
                    <a:prstGeom prst="rect">
                      <a:avLst/>
                    </a:prstGeom>
                    <a:noFill/>
                    <a:ln>
                      <a:noFill/>
                    </a:ln>
                  </pic:spPr>
                </pic:pic>
              </a:graphicData>
            </a:graphic>
          </wp:inline>
        </w:drawing>
      </w:r>
      <w:r w:rsidR="005C78AB">
        <w:tab/>
      </w:r>
      <w:r w:rsidR="005C78AB" w:rsidRPr="005C78AB">
        <w:rPr>
          <w:noProof/>
        </w:rPr>
        <w:drawing>
          <wp:inline distT="0" distB="0" distL="0" distR="0">
            <wp:extent cx="2065867" cy="15467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0254" cy="1557523"/>
                    </a:xfrm>
                    <a:prstGeom prst="rect">
                      <a:avLst/>
                    </a:prstGeom>
                    <a:noFill/>
                    <a:ln>
                      <a:noFill/>
                    </a:ln>
                  </pic:spPr>
                </pic:pic>
              </a:graphicData>
            </a:graphic>
          </wp:inline>
        </w:drawing>
      </w:r>
    </w:p>
    <w:p w:rsidR="00933D47" w:rsidRDefault="00933D47"/>
    <w:p w:rsidR="00933D47" w:rsidRDefault="00506FAF">
      <w:r>
        <w:rPr>
          <w:rFonts w:hint="eastAsia"/>
        </w:rPr>
        <w:t>C</w:t>
      </w:r>
      <w:r>
        <w:t>ompututational approach</w:t>
      </w:r>
    </w:p>
    <w:p w:rsidR="00506FAF" w:rsidRDefault="00506FAF"/>
    <w:p w:rsidR="005C78AB" w:rsidRDefault="005C78AB">
      <w:r>
        <w:tab/>
        <w:t>Marr’s primal sketches</w:t>
      </w:r>
    </w:p>
    <w:p w:rsidR="005C78AB" w:rsidRDefault="005C78AB">
      <w:r>
        <w:tab/>
      </w:r>
      <w:r>
        <w:tab/>
        <w:t>David Marr divided the process of what psychologists call “primary vision” into two processes: grey-scale image – raw primal sketch – full primal sketch.</w:t>
      </w:r>
    </w:p>
    <w:p w:rsidR="005C78AB" w:rsidRDefault="005C78AB">
      <w:r>
        <w:tab/>
      </w:r>
      <w:r>
        <w:tab/>
        <w:t xml:space="preserve">The raw primal sketch contains the information about naturalistic features in the picture, </w:t>
      </w:r>
      <w:r w:rsidR="00855E11">
        <w:t>such as</w:t>
      </w:r>
      <w:r>
        <w:t xml:space="preserve"> lines, edges, blobs, terminators or so. And the full primal sketch connects the short segments together, </w:t>
      </w:r>
      <w:r w:rsidR="00855E11">
        <w:t xml:space="preserve">and </w:t>
      </w:r>
      <w:r>
        <w:t>groups similar elements together</w:t>
      </w:r>
      <w:r w:rsidR="00855E11">
        <w:t>.</w:t>
      </w:r>
    </w:p>
    <w:p w:rsidR="00855E11" w:rsidRDefault="00855E11">
      <w:r>
        <w:lastRenderedPageBreak/>
        <w:tab/>
      </w:r>
      <w:r>
        <w:tab/>
        <w:t xml:space="preserve">Recent researches indicate that this process may happen later than Marr suggested, because the output of the primary stage (and V1) is only some dots that should be on a line, but not the line itself. Actually the line must be generated by connecting these dots, using a top-down (e.g. baysian estimation) or bottom-up (e.g. nearest neighbour) </w:t>
      </w:r>
      <w:r w:rsidR="009238D4">
        <w:t>strategy.</w:t>
      </w:r>
    </w:p>
    <w:p w:rsidR="009238D4" w:rsidRDefault="009238D4"/>
    <w:p w:rsidR="009238D4" w:rsidRDefault="009238D4">
      <w:r>
        <w:tab/>
        <w:t>Edge detection</w:t>
      </w:r>
    </w:p>
    <w:p w:rsidR="009238D4" w:rsidRDefault="009238D4">
      <w:r>
        <w:tab/>
      </w:r>
      <w:r>
        <w:tab/>
        <w:t>Similar to the center-surround receptive field of the visual neurons, we can use a particular convolution operator to scan the image. It turns out that the edges stand out in the computed picture.</w:t>
      </w:r>
    </w:p>
    <w:p w:rsidR="009238D4" w:rsidRDefault="009238D4">
      <w:pPr>
        <w:rPr>
          <w:rFonts w:hint="eastAsia"/>
        </w:rPr>
      </w:pPr>
      <w:r>
        <w:rPr>
          <w:noProof/>
        </w:rPr>
        <w:drawing>
          <wp:inline distT="0" distB="0" distL="0" distR="0" wp14:anchorId="38BD7CBB" wp14:editId="10D33719">
            <wp:extent cx="2451100" cy="2397812"/>
            <wp:effectExtent l="0" t="0" r="635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42" t="14841" r="26861" b="7249"/>
                    <a:stretch/>
                  </pic:blipFill>
                  <pic:spPr bwMode="auto">
                    <a:xfrm>
                      <a:off x="0" y="0"/>
                      <a:ext cx="2456147" cy="2402749"/>
                    </a:xfrm>
                    <a:prstGeom prst="rect">
                      <a:avLst/>
                    </a:prstGeom>
                    <a:ln>
                      <a:noFill/>
                    </a:ln>
                    <a:extLst>
                      <a:ext uri="{53640926-AAD7-44D8-BBD7-CCE9431645EC}">
                        <a14:shadowObscured xmlns:a14="http://schemas.microsoft.com/office/drawing/2010/main"/>
                      </a:ext>
                    </a:extLst>
                  </pic:spPr>
                </pic:pic>
              </a:graphicData>
            </a:graphic>
          </wp:inline>
        </w:drawing>
      </w:r>
      <w:r w:rsidR="0005348A">
        <w:tab/>
      </w:r>
      <w:r w:rsidR="0005348A">
        <w:tab/>
      </w:r>
      <w:r w:rsidR="0005348A" w:rsidRPr="0005348A">
        <w:rPr>
          <w:noProof/>
        </w:rPr>
        <w:drawing>
          <wp:inline distT="0" distB="0" distL="0" distR="0">
            <wp:extent cx="2094270" cy="3204634"/>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9282" cy="3212304"/>
                    </a:xfrm>
                    <a:prstGeom prst="rect">
                      <a:avLst/>
                    </a:prstGeom>
                    <a:noFill/>
                    <a:ln>
                      <a:noFill/>
                    </a:ln>
                  </pic:spPr>
                </pic:pic>
              </a:graphicData>
            </a:graphic>
          </wp:inline>
        </w:drawing>
      </w:r>
    </w:p>
    <w:p w:rsidR="009238D4" w:rsidRDefault="00A3606F">
      <w:r>
        <w:tab/>
      </w:r>
      <w:r>
        <w:tab/>
        <w:t>The algorithm</w:t>
      </w:r>
      <w:r w:rsidR="00F5112A">
        <w:t xml:space="preserve"> can be </w:t>
      </w:r>
      <w:r>
        <w:t>interpreted as a way to use differentiate operator to find out the zero-crossing of the second derivative of the luminance. By using this omidirectional operator, we can detect the edge in any orientation simultaneously.</w:t>
      </w:r>
      <w:r w:rsidR="0005348A">
        <w:t xml:space="preserve"> A possible imp</w:t>
      </w:r>
      <w:r w:rsidR="00AF56E2">
        <w:t>lementation is illustrated below:</w:t>
      </w:r>
    </w:p>
    <w:p w:rsidR="00AF56E2" w:rsidRDefault="00AF56E2">
      <w:r w:rsidRPr="00AF56E2">
        <w:rPr>
          <w:rFonts w:hint="eastAsia"/>
          <w:noProof/>
        </w:rPr>
        <w:lastRenderedPageBreak/>
        <w:drawing>
          <wp:inline distT="0" distB="0" distL="0" distR="0">
            <wp:extent cx="1934633" cy="2606850"/>
            <wp:effectExtent l="0" t="0" r="889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9195" cy="2612997"/>
                    </a:xfrm>
                    <a:prstGeom prst="rect">
                      <a:avLst/>
                    </a:prstGeom>
                    <a:noFill/>
                    <a:ln>
                      <a:noFill/>
                    </a:ln>
                  </pic:spPr>
                </pic:pic>
              </a:graphicData>
            </a:graphic>
          </wp:inline>
        </w:drawing>
      </w:r>
    </w:p>
    <w:p w:rsidR="00AF56E2" w:rsidRDefault="00AF56E2"/>
    <w:p w:rsidR="00AF56E2" w:rsidRDefault="00AF56E2">
      <w:r>
        <w:tab/>
        <w:t>Problem about the scale</w:t>
      </w:r>
    </w:p>
    <w:p w:rsidR="00AF56E2" w:rsidRDefault="00AF56E2" w:rsidP="00AF56E2">
      <w:r>
        <w:tab/>
      </w:r>
      <w:r>
        <w:tab/>
        <w:t xml:space="preserve">In order to detect the features of different size, we need to analyze with different resolutions. In order to find out the “real” edges (not those trivial ones, like those caused by shading), we must determine </w:t>
      </w:r>
      <w:r w:rsidRPr="00AF56E2">
        <w:t>how the</w:t>
      </w:r>
      <w:r>
        <w:t xml:space="preserve"> </w:t>
      </w:r>
      <w:r w:rsidRPr="00AF56E2">
        <w:t>different edg</w:t>
      </w:r>
      <w:r>
        <w:t>es at different scales match up. There’s an algorithm called Witkin’s scale integration.</w:t>
      </w:r>
    </w:p>
    <w:p w:rsidR="00902E24" w:rsidRDefault="00902E24" w:rsidP="00AF56E2"/>
    <w:p w:rsidR="00902E24" w:rsidRDefault="00902E24" w:rsidP="00AF56E2">
      <w:r>
        <w:tab/>
        <w:t>Spatial frequency filter theory</w:t>
      </w:r>
    </w:p>
    <w:p w:rsidR="00902E24" w:rsidRDefault="00902E24" w:rsidP="00AF56E2">
      <w:r>
        <w:tab/>
      </w:r>
      <w:r>
        <w:tab/>
        <w:t>This theory suggests that V1 only performs the basic frequency analysis that can determine the change in luminance, but the “real” edge detector (as mentioned before) is at the higher level.</w:t>
      </w:r>
    </w:p>
    <w:p w:rsidR="00902E24" w:rsidRDefault="00902E24" w:rsidP="00AF56E2">
      <w:r w:rsidRPr="00902E24">
        <w:rPr>
          <w:rFonts w:hint="eastAsia"/>
          <w:noProof/>
        </w:rPr>
        <w:drawing>
          <wp:inline distT="0" distB="0" distL="0" distR="0">
            <wp:extent cx="2535767" cy="165741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3744" cy="1662627"/>
                    </a:xfrm>
                    <a:prstGeom prst="rect">
                      <a:avLst/>
                    </a:prstGeom>
                    <a:noFill/>
                    <a:ln>
                      <a:noFill/>
                    </a:ln>
                  </pic:spPr>
                </pic:pic>
              </a:graphicData>
            </a:graphic>
          </wp:inline>
        </w:drawing>
      </w:r>
    </w:p>
    <w:p w:rsidR="00902E24" w:rsidRDefault="00902E24" w:rsidP="00AF56E2"/>
    <w:p w:rsidR="00902E24" w:rsidRDefault="00902E24" w:rsidP="00AF56E2">
      <w:r>
        <w:tab/>
        <w:t>Encoding of the natural images</w:t>
      </w:r>
    </w:p>
    <w:p w:rsidR="00902E24" w:rsidRDefault="00902E24" w:rsidP="00AF56E2">
      <w:r>
        <w:tab/>
      </w:r>
      <w:r>
        <w:tab/>
        <w:t>Since all natural images (256 * 256 grey-scale) generate a subset of all possible images, it’s reasonable to assume that they follow a certain distribution if encoded in some way. And there are mainly two ways for encoding, the compact one and the sparse one.</w:t>
      </w:r>
    </w:p>
    <w:p w:rsidR="00902E24" w:rsidRDefault="00902E24" w:rsidP="00AF56E2">
      <w:r>
        <w:tab/>
      </w:r>
      <w:r>
        <w:tab/>
        <w:t>Compact coding: Principle Component Analysis (PCA), which can reduce the dimension of the data, only keep those ones with most significant variance. However, the eigenvector</w:t>
      </w:r>
      <w:r w:rsidR="00C76D40">
        <w:t>s</w:t>
      </w:r>
      <w:r>
        <w:t xml:space="preserve"> computed from natural images seems not correspondent to the receptive field of the neurons</w:t>
      </w:r>
      <w:r w:rsidR="00C76D40">
        <w:t xml:space="preserve"> (they are grid-like, actually)</w:t>
      </w:r>
      <w:r>
        <w:t>.</w:t>
      </w:r>
    </w:p>
    <w:p w:rsidR="00902E24" w:rsidRDefault="00C76D40" w:rsidP="00AF56E2">
      <w:pPr>
        <w:rPr>
          <w:rFonts w:hint="eastAsia"/>
        </w:rPr>
      </w:pPr>
      <w:r>
        <w:tab/>
      </w:r>
      <w:r>
        <w:tab/>
        <w:t>Sparse coding: using larger number of channels to encode but only few of them give a non-zero output. An example is the Independent Component Analysis (ICA). And the eigenvectors generated look very similar to Gabor functions. Sparse coding is actually the foundation of CNN.</w:t>
      </w:r>
      <w:bookmarkStart w:id="0" w:name="_GoBack"/>
      <w:bookmarkEnd w:id="0"/>
    </w:p>
    <w:sectPr w:rsidR="00902E2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13B1"/>
    <w:rsid w:val="0005348A"/>
    <w:rsid w:val="00207F96"/>
    <w:rsid w:val="004013B1"/>
    <w:rsid w:val="00506FAF"/>
    <w:rsid w:val="005C78AB"/>
    <w:rsid w:val="006E4D2E"/>
    <w:rsid w:val="007A4082"/>
    <w:rsid w:val="007D7D2D"/>
    <w:rsid w:val="00855E11"/>
    <w:rsid w:val="00894C29"/>
    <w:rsid w:val="00902E24"/>
    <w:rsid w:val="009238D4"/>
    <w:rsid w:val="00933D47"/>
    <w:rsid w:val="00A3606F"/>
    <w:rsid w:val="00A75497"/>
    <w:rsid w:val="00AB1EF6"/>
    <w:rsid w:val="00AF56E2"/>
    <w:rsid w:val="00BA48D4"/>
    <w:rsid w:val="00C244BD"/>
    <w:rsid w:val="00C76D40"/>
    <w:rsid w:val="00CA19BD"/>
    <w:rsid w:val="00D52E82"/>
    <w:rsid w:val="00F5112A"/>
    <w:rsid w:val="00FF62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AFAFB"/>
  <w15:chartTrackingRefBased/>
  <w15:docId w15:val="{62C84C89-7872-41A0-930C-F3F8E9BDF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6251"/>
    <w:pPr>
      <w:widowControl w:val="0"/>
      <w:jc w:val="both"/>
    </w:pPr>
    <w:rPr>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emf"/><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emf"/><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emf"/><Relationship Id="rId20" Type="http://schemas.openxmlformats.org/officeDocument/2006/relationships/image" Target="media/image17.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387</TotalTime>
  <Pages>7</Pages>
  <Words>643</Words>
  <Characters>3668</Characters>
  <Application>Microsoft Office Word</Application>
  <DocSecurity>0</DocSecurity>
  <Lines>30</Lines>
  <Paragraphs>8</Paragraphs>
  <ScaleCrop>false</ScaleCrop>
  <Company/>
  <LinksUpToDate>false</LinksUpToDate>
  <CharactersWithSpaces>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睿祺</dc:creator>
  <cp:keywords/>
  <dc:description/>
  <cp:lastModifiedBy>陈 睿祺</cp:lastModifiedBy>
  <cp:revision>7</cp:revision>
  <dcterms:created xsi:type="dcterms:W3CDTF">2019-05-13T06:37:00Z</dcterms:created>
  <dcterms:modified xsi:type="dcterms:W3CDTF">2019-05-13T16:50:00Z</dcterms:modified>
</cp:coreProperties>
</file>